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Федеральный проект Молодежного парламента при Государственной Думе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902D95">
        <w:rPr>
          <w:rFonts w:ascii="Hypatia Sans Pro" w:eastAsia="Calibri" w:hAnsi="Hypatia Sans Pro"/>
          <w:b/>
          <w:sz w:val="28"/>
          <w:szCs w:val="22"/>
          <w:lang w:eastAsia="en-US"/>
        </w:rPr>
        <w:t>«КАЖДЫЙ ДЕНЬ ГОРЖУСЬ РОССИЕЙ!»</w:t>
      </w:r>
    </w:p>
    <w:p w:rsidR="00FB2E8C" w:rsidRPr="00FB2E8C" w:rsidRDefault="00FB2E8C" w:rsidP="00FB2E8C">
      <w:pPr>
        <w:ind w:left="720" w:firstLine="709"/>
        <w:contextualSpacing/>
        <w:jc w:val="center"/>
        <w:rPr>
          <w:rFonts w:ascii="Hypatia Sans Pro" w:eastAsia="Calibri" w:hAnsi="Hypatia Sans Pro"/>
          <w:b/>
          <w:sz w:val="28"/>
          <w:szCs w:val="22"/>
          <w:lang w:eastAsia="en-US"/>
        </w:rPr>
      </w:pPr>
      <w:r w:rsidRPr="00FB2E8C">
        <w:rPr>
          <w:rFonts w:ascii="Hypatia Sans Pro" w:eastAsia="Calibri" w:hAnsi="Hypatia Sans Pro"/>
          <w:b/>
          <w:sz w:val="28"/>
          <w:szCs w:val="22"/>
          <w:lang w:eastAsia="en-US"/>
        </w:rPr>
        <w:t>Российское военно-историческое общество</w:t>
      </w: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FB2E8C" w:rsidRPr="00902D95" w:rsidRDefault="00FB2E8C" w:rsidP="00FB2E8C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Итоговая таблица работы площадки акции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Т</w:t>
      </w:r>
      <w:r w:rsidRPr="00902D95">
        <w:rPr>
          <w:rFonts w:eastAsia="Calibri"/>
          <w:b/>
          <w:sz w:val="28"/>
          <w:szCs w:val="22"/>
          <w:lang w:eastAsia="en-US"/>
        </w:rPr>
        <w:t xml:space="preserve">ест по истории </w:t>
      </w:r>
      <w:r>
        <w:rPr>
          <w:rFonts w:eastAsia="Calibri"/>
          <w:b/>
          <w:sz w:val="28"/>
          <w:szCs w:val="22"/>
          <w:lang w:eastAsia="en-US"/>
        </w:rPr>
        <w:t>Отечества</w:t>
      </w:r>
      <w:r w:rsidRPr="00902D95">
        <w:rPr>
          <w:rFonts w:eastAsia="Calibri"/>
          <w:b/>
          <w:sz w:val="28"/>
          <w:szCs w:val="22"/>
          <w:lang w:eastAsia="en-US"/>
        </w:rPr>
        <w:t>»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FB2E8C" w:rsidRPr="00902D95" w:rsidRDefault="00FB2E8C" w:rsidP="00FB2E8C">
      <w:pPr>
        <w:ind w:firstLine="851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902D95">
        <w:rPr>
          <w:rFonts w:eastAsia="Calibri"/>
          <w:b/>
          <w:sz w:val="28"/>
          <w:szCs w:val="22"/>
          <w:lang w:eastAsia="en-US"/>
        </w:rPr>
        <w:t>Площадка_______________________________________________________________________________________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szCs w:val="22"/>
          <w:lang w:eastAsia="en-US"/>
        </w:rPr>
      </w:pPr>
      <w:r w:rsidRPr="00902D95">
        <w:rPr>
          <w:rFonts w:eastAsia="Calibri"/>
          <w:szCs w:val="22"/>
          <w:lang w:eastAsia="en-US"/>
        </w:rPr>
        <w:t>(регион, населенный пункт, наименование площадки)</w:t>
      </w:r>
    </w:p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sz w:val="28"/>
                <w:szCs w:val="22"/>
                <w:lang w:eastAsia="en-US"/>
              </w:rPr>
              <w:t>…</w:t>
            </w: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FB2E8C" w:rsidRPr="008D71B4" w:rsidTr="002839AB">
        <w:tc>
          <w:tcPr>
            <w:tcW w:w="81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FB2E8C" w:rsidRPr="008D71B4" w:rsidRDefault="00FB2E8C" w:rsidP="002839AB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</w:tbl>
    <w:p w:rsidR="00FB2E8C" w:rsidRPr="00902D95" w:rsidRDefault="00FB2E8C" w:rsidP="00FB2E8C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FB2E8C" w:rsidRDefault="00FB2E8C" w:rsidP="00FB2E8C"/>
    <w:p w:rsidR="00671D61" w:rsidRDefault="00FB2E8C"/>
    <w:sectPr w:rsidR="00671D61" w:rsidSect="00AB0C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patia Sans Pro"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D"/>
    <w:rsid w:val="00201EAA"/>
    <w:rsid w:val="005476CD"/>
    <w:rsid w:val="007753E5"/>
    <w:rsid w:val="00807280"/>
    <w:rsid w:val="00D83DB4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Vorpaevi</cp:lastModifiedBy>
  <cp:revision>2</cp:revision>
  <dcterms:created xsi:type="dcterms:W3CDTF">2016-11-20T12:19:00Z</dcterms:created>
  <dcterms:modified xsi:type="dcterms:W3CDTF">2016-11-20T12:20:00Z</dcterms:modified>
</cp:coreProperties>
</file>